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C4D" w:rsidRPr="00961C2F" w:rsidRDefault="00C90C4D" w:rsidP="00C90C4D">
      <w:pPr>
        <w:pStyle w:val="Style2"/>
        <w:spacing w:line="360" w:lineRule="auto"/>
        <w:ind w:firstLine="720"/>
        <w:jc w:val="center"/>
        <w:rPr>
          <w:rStyle w:val="FontStyle241"/>
          <w:sz w:val="28"/>
          <w:szCs w:val="28"/>
        </w:rPr>
      </w:pPr>
      <w:r w:rsidRPr="00961C2F">
        <w:rPr>
          <w:rStyle w:val="FontStyle241"/>
          <w:sz w:val="28"/>
          <w:szCs w:val="28"/>
        </w:rPr>
        <w:t>ТЕМА 3</w:t>
      </w:r>
      <w:r>
        <w:rPr>
          <w:rStyle w:val="FontStyle241"/>
          <w:sz w:val="28"/>
          <w:szCs w:val="28"/>
        </w:rPr>
        <w:t xml:space="preserve">. </w:t>
      </w:r>
      <w:r w:rsidRPr="00961C2F">
        <w:rPr>
          <w:rStyle w:val="FontStyle241"/>
          <w:sz w:val="28"/>
          <w:szCs w:val="28"/>
        </w:rPr>
        <w:t>КУЛЬТУРООБОРОТЫ</w:t>
      </w:r>
    </w:p>
    <w:p w:rsidR="00C90C4D" w:rsidRPr="00961C2F" w:rsidRDefault="00C90C4D" w:rsidP="00C90C4D">
      <w:pPr>
        <w:pStyle w:val="Style2"/>
        <w:spacing w:line="360" w:lineRule="auto"/>
        <w:ind w:firstLine="720"/>
        <w:rPr>
          <w:rStyle w:val="FontStyle283"/>
          <w:sz w:val="28"/>
          <w:szCs w:val="28"/>
        </w:rPr>
      </w:pPr>
      <w:r w:rsidRPr="00961C2F">
        <w:rPr>
          <w:rStyle w:val="FontStyle235"/>
          <w:sz w:val="28"/>
          <w:szCs w:val="28"/>
        </w:rPr>
        <w:t xml:space="preserve">Цель занятия. </w:t>
      </w:r>
      <w:r w:rsidRPr="00961C2F">
        <w:rPr>
          <w:rStyle w:val="FontStyle283"/>
          <w:sz w:val="28"/>
          <w:szCs w:val="28"/>
        </w:rPr>
        <w:t>Используя полученные теоретич</w:t>
      </w:r>
      <w:r>
        <w:rPr>
          <w:rStyle w:val="FontStyle283"/>
          <w:sz w:val="28"/>
          <w:szCs w:val="28"/>
        </w:rPr>
        <w:t>еские знания, освоить практичес</w:t>
      </w:r>
      <w:r w:rsidRPr="00961C2F">
        <w:rPr>
          <w:rStyle w:val="FontStyle283"/>
          <w:sz w:val="28"/>
          <w:szCs w:val="28"/>
        </w:rPr>
        <w:t>кие навыки построения культурооборотов</w:t>
      </w:r>
      <w:r>
        <w:rPr>
          <w:rStyle w:val="FontStyle283"/>
          <w:sz w:val="28"/>
          <w:szCs w:val="28"/>
        </w:rPr>
        <w:t xml:space="preserve"> для различных культивацион</w:t>
      </w:r>
      <w:r w:rsidRPr="00961C2F">
        <w:rPr>
          <w:rStyle w:val="FontStyle283"/>
          <w:sz w:val="28"/>
          <w:szCs w:val="28"/>
        </w:rPr>
        <w:t>ных сооружений.</w:t>
      </w:r>
    </w:p>
    <w:p w:rsidR="00C90C4D" w:rsidRPr="00961C2F" w:rsidRDefault="00C90C4D" w:rsidP="00C90C4D">
      <w:pPr>
        <w:pStyle w:val="Style5"/>
        <w:spacing w:line="360" w:lineRule="auto"/>
        <w:ind w:firstLine="720"/>
        <w:jc w:val="left"/>
        <w:rPr>
          <w:rStyle w:val="FontStyle235"/>
          <w:sz w:val="28"/>
          <w:szCs w:val="28"/>
        </w:rPr>
      </w:pPr>
      <w:r w:rsidRPr="00961C2F">
        <w:rPr>
          <w:rStyle w:val="FontStyle235"/>
          <w:sz w:val="28"/>
          <w:szCs w:val="28"/>
        </w:rPr>
        <w:t>Задания.</w:t>
      </w:r>
    </w:p>
    <w:p w:rsidR="00C90C4D" w:rsidRPr="00961C2F" w:rsidRDefault="00C90C4D" w:rsidP="00C90C4D">
      <w:pPr>
        <w:pStyle w:val="Style5"/>
        <w:numPr>
          <w:ilvl w:val="0"/>
          <w:numId w:val="4"/>
        </w:numPr>
        <w:spacing w:line="360" w:lineRule="auto"/>
        <w:jc w:val="both"/>
        <w:rPr>
          <w:rStyle w:val="FontStyle283"/>
          <w:b/>
          <w:bCs/>
          <w:sz w:val="28"/>
          <w:szCs w:val="28"/>
        </w:rPr>
      </w:pPr>
      <w:r w:rsidRPr="00961C2F">
        <w:rPr>
          <w:rStyle w:val="FontStyle283"/>
          <w:sz w:val="28"/>
          <w:szCs w:val="28"/>
        </w:rPr>
        <w:t xml:space="preserve">Составить схему культурооборота для тепличного </w:t>
      </w:r>
      <w:r>
        <w:rPr>
          <w:rStyle w:val="FontStyle283"/>
          <w:sz w:val="28"/>
          <w:szCs w:val="28"/>
        </w:rPr>
        <w:t>комплекса</w:t>
      </w:r>
      <w:r w:rsidRPr="00961C2F">
        <w:rPr>
          <w:rStyle w:val="FontStyle283"/>
          <w:sz w:val="28"/>
          <w:szCs w:val="28"/>
        </w:rPr>
        <w:t>.</w:t>
      </w:r>
    </w:p>
    <w:p w:rsidR="00C90C4D" w:rsidRPr="00961C2F" w:rsidRDefault="00C90C4D" w:rsidP="00C90C4D">
      <w:pPr>
        <w:pStyle w:val="Style5"/>
        <w:numPr>
          <w:ilvl w:val="0"/>
          <w:numId w:val="4"/>
        </w:numPr>
        <w:spacing w:line="360" w:lineRule="auto"/>
        <w:jc w:val="both"/>
        <w:rPr>
          <w:rStyle w:val="FontStyle283"/>
          <w:b/>
          <w:bCs/>
          <w:sz w:val="28"/>
          <w:szCs w:val="28"/>
        </w:rPr>
      </w:pPr>
      <w:r w:rsidRPr="00961C2F">
        <w:rPr>
          <w:rStyle w:val="FontStyle283"/>
          <w:sz w:val="28"/>
          <w:szCs w:val="28"/>
        </w:rPr>
        <w:t>Дать обоснование чередования овощных культур в составленном культурообороте.</w:t>
      </w:r>
    </w:p>
    <w:p w:rsidR="00C90C4D" w:rsidRPr="00961C2F" w:rsidRDefault="00C90C4D" w:rsidP="00C90C4D">
      <w:pPr>
        <w:pStyle w:val="Style5"/>
        <w:spacing w:line="360" w:lineRule="auto"/>
        <w:rPr>
          <w:rStyle w:val="FontStyle235"/>
          <w:sz w:val="28"/>
          <w:szCs w:val="28"/>
        </w:rPr>
      </w:pPr>
      <w:r w:rsidRPr="00961C2F">
        <w:rPr>
          <w:rStyle w:val="FontStyle235"/>
          <w:sz w:val="28"/>
          <w:szCs w:val="28"/>
        </w:rPr>
        <w:t>Вводные пояснения</w:t>
      </w:r>
    </w:p>
    <w:p w:rsidR="00C90C4D" w:rsidRPr="001B1829" w:rsidRDefault="00C90C4D" w:rsidP="00C90C4D">
      <w:pPr>
        <w:pStyle w:val="Style2"/>
        <w:spacing w:line="360" w:lineRule="auto"/>
        <w:ind w:firstLine="720"/>
        <w:rPr>
          <w:rStyle w:val="FontStyle283"/>
          <w:spacing w:val="2"/>
          <w:sz w:val="28"/>
          <w:szCs w:val="28"/>
        </w:rPr>
      </w:pPr>
      <w:r w:rsidRPr="001B1829">
        <w:rPr>
          <w:rStyle w:val="FontStyle283"/>
          <w:spacing w:val="2"/>
          <w:sz w:val="28"/>
          <w:szCs w:val="28"/>
          <w:u w:val="single"/>
        </w:rPr>
        <w:t>Культурооборот</w:t>
      </w:r>
      <w:r w:rsidRPr="001B1829">
        <w:rPr>
          <w:rStyle w:val="FontStyle283"/>
          <w:spacing w:val="2"/>
          <w:sz w:val="28"/>
          <w:szCs w:val="28"/>
        </w:rPr>
        <w:t xml:space="preserve"> </w:t>
      </w:r>
      <w:r w:rsidRPr="001B1829">
        <w:rPr>
          <w:spacing w:val="2"/>
          <w:sz w:val="28"/>
          <w:szCs w:val="28"/>
        </w:rPr>
        <w:t xml:space="preserve">– </w:t>
      </w:r>
      <w:r w:rsidRPr="001B1829">
        <w:rPr>
          <w:rStyle w:val="FontStyle283"/>
          <w:spacing w:val="2"/>
          <w:sz w:val="28"/>
          <w:szCs w:val="28"/>
        </w:rPr>
        <w:t>составленная на один эксплуатационный период схема чередования культур в различных культивационных сооружениях, которые в сочетании с агротехническими и организационно-хозяйственными мероприятиями обеспечивают наиболее эффективное использование площади при производстве овощей в защищенном грунте. Культурообороты составляются отдельно для каждого культивационного сооружения (парники, теплицы), а также для каждого вида полезной площади внутри помещения.</w:t>
      </w:r>
    </w:p>
    <w:p w:rsidR="00C90C4D" w:rsidRPr="000E73AB" w:rsidRDefault="00C90C4D" w:rsidP="00C90C4D">
      <w:pPr>
        <w:pStyle w:val="Style2"/>
        <w:spacing w:line="360" w:lineRule="auto"/>
        <w:ind w:firstLine="720"/>
        <w:rPr>
          <w:rStyle w:val="FontStyle283"/>
          <w:spacing w:val="2"/>
          <w:sz w:val="28"/>
          <w:szCs w:val="28"/>
        </w:rPr>
      </w:pPr>
      <w:r w:rsidRPr="000E73AB">
        <w:rPr>
          <w:rStyle w:val="FontStyle283"/>
          <w:spacing w:val="2"/>
          <w:sz w:val="28"/>
          <w:szCs w:val="28"/>
        </w:rPr>
        <w:t xml:space="preserve">Продолжительностью действия культурооборота является один </w:t>
      </w:r>
      <w:r w:rsidRPr="000E73AB">
        <w:rPr>
          <w:rStyle w:val="FontStyle283"/>
          <w:spacing w:val="2"/>
          <w:sz w:val="28"/>
          <w:szCs w:val="28"/>
          <w:u w:val="single"/>
        </w:rPr>
        <w:t>эксплуатационный период</w:t>
      </w:r>
      <w:r w:rsidRPr="000E73AB">
        <w:rPr>
          <w:rStyle w:val="FontStyle283"/>
          <w:spacing w:val="2"/>
          <w:sz w:val="28"/>
          <w:szCs w:val="28"/>
        </w:rPr>
        <w:t>, однако в овощеводстве защищенного грунта необходимо предусматривать в течение 2-3 лет такую смену культурооборотов, которая препятствовала бы накоплению в помещениях вредителей и возбудителей болезней, специфичных для основных тепличных растений.</w:t>
      </w:r>
    </w:p>
    <w:p w:rsidR="00C90C4D" w:rsidRPr="00961C2F" w:rsidRDefault="00C90C4D" w:rsidP="00C90C4D">
      <w:pPr>
        <w:pStyle w:val="Style2"/>
        <w:spacing w:line="360" w:lineRule="auto"/>
        <w:ind w:firstLine="720"/>
        <w:rPr>
          <w:rStyle w:val="FontStyle283"/>
          <w:sz w:val="28"/>
          <w:szCs w:val="28"/>
        </w:rPr>
      </w:pPr>
      <w:r w:rsidRPr="00961C2F">
        <w:rPr>
          <w:rStyle w:val="FontStyle283"/>
          <w:sz w:val="28"/>
          <w:szCs w:val="28"/>
        </w:rPr>
        <w:t xml:space="preserve">Культурообороты могут быть овощными, когда площади защищенного грунта используют для выращивания овощных культур; рассадно-овощными, если выращивают рассаду, а до и после нее овощные культуры; рассадными, когда в течение одного или нескольких оборотов выращивают рассаду. Площадь культивационных сооружений на протяжении года используют для выращивания нескольких культур, то есть применяют несколько оборотов. Время, занятое одной культурой, называется </w:t>
      </w:r>
      <w:r w:rsidRPr="00961C2F">
        <w:rPr>
          <w:rStyle w:val="FontStyle283"/>
          <w:i/>
          <w:sz w:val="28"/>
          <w:szCs w:val="28"/>
        </w:rPr>
        <w:t>оборотом</w:t>
      </w:r>
      <w:r w:rsidRPr="00961C2F">
        <w:rPr>
          <w:rStyle w:val="FontStyle283"/>
          <w:sz w:val="28"/>
          <w:szCs w:val="28"/>
        </w:rPr>
        <w:t xml:space="preserve">. Обороты могут быть </w:t>
      </w:r>
      <w:r w:rsidRPr="00961C2F">
        <w:rPr>
          <w:rStyle w:val="FontStyle283"/>
          <w:sz w:val="28"/>
          <w:szCs w:val="28"/>
        </w:rPr>
        <w:lastRenderedPageBreak/>
        <w:t>завершены в течение одного календарного года или переходить из одного календарного года в следующий. В зависимости от времени выращивания овощных культур различают зимне-весенние, летние, летне-осенние культурообороты.</w:t>
      </w:r>
    </w:p>
    <w:p w:rsidR="00C90C4D" w:rsidRPr="00961C2F" w:rsidRDefault="00C90C4D" w:rsidP="00C90C4D">
      <w:pPr>
        <w:pStyle w:val="Style2"/>
        <w:spacing w:line="360" w:lineRule="auto"/>
        <w:ind w:firstLine="720"/>
        <w:rPr>
          <w:rStyle w:val="FontStyle283"/>
          <w:sz w:val="28"/>
          <w:szCs w:val="28"/>
        </w:rPr>
      </w:pPr>
      <w:r w:rsidRPr="00961C2F">
        <w:rPr>
          <w:rStyle w:val="FontStyle283"/>
          <w:sz w:val="28"/>
          <w:szCs w:val="28"/>
        </w:rPr>
        <w:t xml:space="preserve">По продолжительности выращивания культур, культурообороты могут быть короткие, продленные и переходные. Так, наиболее распространен короткий оборот при зимне-весенне-летней культуре огурца с окончанием культуры в начале или середине лета. Продленные обороты, когда основная культура выращивается более 8-10 месяцев, начиная с января до октября. Переходные обороты предусматривают начало культуры в осенние сроки, окончание </w:t>
      </w:r>
      <w:r w:rsidRPr="00961C2F">
        <w:rPr>
          <w:sz w:val="28"/>
          <w:szCs w:val="28"/>
        </w:rPr>
        <w:t>–</w:t>
      </w:r>
      <w:r w:rsidRPr="00961C2F">
        <w:rPr>
          <w:rStyle w:val="FontStyle283"/>
          <w:sz w:val="28"/>
          <w:szCs w:val="28"/>
        </w:rPr>
        <w:t xml:space="preserve"> весной или летом следующего года.</w:t>
      </w:r>
    </w:p>
    <w:p w:rsidR="00C90C4D" w:rsidRPr="00961C2F" w:rsidRDefault="00C90C4D" w:rsidP="00C90C4D">
      <w:pPr>
        <w:pStyle w:val="Style5"/>
        <w:spacing w:line="360" w:lineRule="auto"/>
        <w:ind w:firstLine="720"/>
        <w:rPr>
          <w:rStyle w:val="FontStyle235"/>
          <w:b w:val="0"/>
          <w:sz w:val="28"/>
          <w:szCs w:val="28"/>
          <w:u w:val="single"/>
        </w:rPr>
      </w:pPr>
      <w:r w:rsidRPr="00961C2F">
        <w:rPr>
          <w:rStyle w:val="FontStyle235"/>
          <w:sz w:val="28"/>
          <w:szCs w:val="28"/>
          <w:u w:val="single"/>
        </w:rPr>
        <w:t>Принципы построения культурооборотов.</w:t>
      </w:r>
    </w:p>
    <w:p w:rsidR="00C90C4D" w:rsidRPr="00961C2F" w:rsidRDefault="00C90C4D" w:rsidP="00C90C4D">
      <w:pPr>
        <w:pStyle w:val="Style2"/>
        <w:spacing w:line="360" w:lineRule="auto"/>
        <w:ind w:firstLine="720"/>
        <w:rPr>
          <w:rStyle w:val="FontStyle283"/>
          <w:sz w:val="28"/>
          <w:szCs w:val="28"/>
        </w:rPr>
      </w:pPr>
      <w:r w:rsidRPr="00961C2F">
        <w:rPr>
          <w:rStyle w:val="FontStyle283"/>
          <w:sz w:val="28"/>
          <w:szCs w:val="28"/>
        </w:rPr>
        <w:t>При составлении культурооборотов необходимо учитывать следующее:</w:t>
      </w:r>
    </w:p>
    <w:p w:rsidR="00C90C4D" w:rsidRPr="00961C2F" w:rsidRDefault="00C90C4D" w:rsidP="00C90C4D">
      <w:pPr>
        <w:pStyle w:val="Style2"/>
        <w:spacing w:line="360" w:lineRule="auto"/>
        <w:ind w:firstLine="720"/>
        <w:rPr>
          <w:rStyle w:val="FontStyle283"/>
          <w:sz w:val="28"/>
          <w:szCs w:val="28"/>
        </w:rPr>
      </w:pPr>
      <w:r w:rsidRPr="00961C2F">
        <w:rPr>
          <w:rStyle w:val="FontStyle283"/>
          <w:sz w:val="28"/>
          <w:szCs w:val="28"/>
        </w:rPr>
        <w:t>1. Наиболее полное использование площади защищенного грунта. Культуроооборот должен быть составлен так, чтобы ни один метр полезной площади не пустовал ни одного дня, оставляя только время на дезинфекцию сооружений и на подготовку их к очередному обороту.</w:t>
      </w:r>
    </w:p>
    <w:p w:rsidR="00C90C4D" w:rsidRPr="00961C2F" w:rsidRDefault="00C90C4D" w:rsidP="00C90C4D">
      <w:pPr>
        <w:pStyle w:val="Style2"/>
        <w:spacing w:line="360" w:lineRule="auto"/>
        <w:ind w:firstLine="720"/>
        <w:rPr>
          <w:rStyle w:val="FontStyle283"/>
          <w:sz w:val="28"/>
          <w:szCs w:val="28"/>
        </w:rPr>
      </w:pPr>
      <w:r w:rsidRPr="00961C2F">
        <w:rPr>
          <w:rStyle w:val="FontStyle283"/>
          <w:sz w:val="28"/>
          <w:szCs w:val="28"/>
        </w:rPr>
        <w:t>2. В культурооборотах необходимо учитывать новейшие достижения науки и передового опыта по выращиванию овощных культур в защищенном грунте, направленные на рациональное использование площади культивационных сооружений.</w:t>
      </w:r>
    </w:p>
    <w:p w:rsidR="00C90C4D" w:rsidRPr="00961C2F" w:rsidRDefault="00C90C4D" w:rsidP="00C90C4D">
      <w:pPr>
        <w:pStyle w:val="Style2"/>
        <w:spacing w:line="360" w:lineRule="auto"/>
        <w:ind w:firstLine="720"/>
        <w:rPr>
          <w:rStyle w:val="FontStyle283"/>
          <w:sz w:val="28"/>
          <w:szCs w:val="28"/>
        </w:rPr>
      </w:pPr>
      <w:r w:rsidRPr="00961C2F">
        <w:rPr>
          <w:rStyle w:val="FontStyle283"/>
          <w:sz w:val="28"/>
          <w:szCs w:val="28"/>
        </w:rPr>
        <w:t>3. Правильный подбор культур для выращивания в культивационных сооружениях. Наиболее распространенными культурами, занимающими основные площади в культурооборотах, являются огурец и томат, причем особое внимание уделяется подбору сортов (гибридов). Подбор других культур в культурообороты проводится исходя из соответствия конструктивных и эксплуатационных характеристик культив</w:t>
      </w:r>
      <w:r>
        <w:rPr>
          <w:rStyle w:val="FontStyle283"/>
          <w:sz w:val="28"/>
          <w:szCs w:val="28"/>
        </w:rPr>
        <w:t>а</w:t>
      </w:r>
      <w:r w:rsidRPr="00961C2F">
        <w:rPr>
          <w:rStyle w:val="FontStyle283"/>
          <w:sz w:val="28"/>
          <w:szCs w:val="28"/>
        </w:rPr>
        <w:t>ционных сооружений биологическим особенностям растений, которые планируется в них выращивать.</w:t>
      </w:r>
    </w:p>
    <w:p w:rsidR="00C90C4D" w:rsidRPr="00961C2F" w:rsidRDefault="00C90C4D" w:rsidP="00C90C4D">
      <w:pPr>
        <w:pStyle w:val="Style2"/>
        <w:spacing w:line="360" w:lineRule="auto"/>
        <w:ind w:firstLine="720"/>
        <w:rPr>
          <w:rStyle w:val="FontStyle283"/>
          <w:sz w:val="28"/>
          <w:szCs w:val="28"/>
        </w:rPr>
      </w:pPr>
      <w:r w:rsidRPr="00961C2F">
        <w:rPr>
          <w:rStyle w:val="FontStyle283"/>
          <w:sz w:val="28"/>
          <w:szCs w:val="28"/>
        </w:rPr>
        <w:t xml:space="preserve">Одной из проблем, возникающих при составлении культурооборотов, </w:t>
      </w:r>
      <w:r w:rsidRPr="00961C2F">
        <w:rPr>
          <w:rStyle w:val="FontStyle283"/>
          <w:sz w:val="28"/>
          <w:szCs w:val="28"/>
        </w:rPr>
        <w:lastRenderedPageBreak/>
        <w:t>является подбор культур, способных занимать площади культивационных сооружений в осенне-зимний период, когда естественного солнечного света для развития растений не хватает. В это время иногда большие площади отводят для доращиваемых (цветная капуста), выгоночных зеленных культур (лук на перо, петрушка, свекла, сельдерей, щавель).</w:t>
      </w:r>
    </w:p>
    <w:p w:rsidR="00C90C4D" w:rsidRPr="00961C2F" w:rsidRDefault="00C90C4D" w:rsidP="00C90C4D">
      <w:pPr>
        <w:pStyle w:val="Style2"/>
        <w:spacing w:line="360" w:lineRule="auto"/>
        <w:ind w:firstLine="720"/>
        <w:rPr>
          <w:rStyle w:val="FontStyle283"/>
          <w:sz w:val="28"/>
          <w:szCs w:val="28"/>
        </w:rPr>
      </w:pPr>
      <w:r w:rsidRPr="00961C2F">
        <w:rPr>
          <w:rStyle w:val="FontStyle283"/>
          <w:sz w:val="28"/>
          <w:szCs w:val="28"/>
        </w:rPr>
        <w:t>4. Установление самых выгодных сроков поступления продукции. Овощи из защищенного грунта не в состоянии конкурировать по себестоимости с продукцией открытого грунта. Из чего следует, что сроки посева, посадки и выхода продукции необходимо устанавливать в культурооборотах так, чтобы свежие овощи из культивационных сооружений поступали к потребителю в то время, когда их нельзя получать из открытого грунта и хранилищ.</w:t>
      </w:r>
    </w:p>
    <w:p w:rsidR="00C90C4D" w:rsidRPr="00961C2F" w:rsidRDefault="00C90C4D" w:rsidP="00C90C4D">
      <w:pPr>
        <w:pStyle w:val="Style5"/>
        <w:spacing w:line="360" w:lineRule="auto"/>
        <w:ind w:firstLine="720"/>
        <w:rPr>
          <w:rStyle w:val="FontStyle235"/>
          <w:b w:val="0"/>
          <w:sz w:val="28"/>
          <w:szCs w:val="28"/>
          <w:u w:val="single"/>
        </w:rPr>
      </w:pPr>
      <w:r w:rsidRPr="00961C2F">
        <w:rPr>
          <w:rStyle w:val="FontStyle235"/>
          <w:sz w:val="28"/>
          <w:szCs w:val="28"/>
          <w:u w:val="single"/>
        </w:rPr>
        <w:t>Порядок составления культурооборотов.</w:t>
      </w:r>
    </w:p>
    <w:p w:rsidR="00C90C4D" w:rsidRPr="00961C2F" w:rsidRDefault="00C90C4D" w:rsidP="00C90C4D">
      <w:pPr>
        <w:pStyle w:val="Style2"/>
        <w:spacing w:line="360" w:lineRule="auto"/>
        <w:ind w:firstLine="720"/>
        <w:rPr>
          <w:rStyle w:val="FontStyle283"/>
          <w:sz w:val="28"/>
          <w:szCs w:val="28"/>
        </w:rPr>
      </w:pPr>
      <w:r w:rsidRPr="00961C2F">
        <w:rPr>
          <w:rStyle w:val="FontStyle283"/>
          <w:sz w:val="28"/>
          <w:szCs w:val="28"/>
        </w:rPr>
        <w:t>Составление культурооборотов следует начинать с изучения плана выращивания овощных культур и рассады, а также уточнения сроков эксплуатации и параметров микроклимата культивационных сооружений, имеющихся в хозяйстве. Существует несколько этапов составления культурооборотов.</w:t>
      </w:r>
    </w:p>
    <w:p w:rsidR="00C90C4D" w:rsidRPr="00961C2F" w:rsidRDefault="00C90C4D" w:rsidP="00C90C4D">
      <w:pPr>
        <w:pStyle w:val="Style2"/>
        <w:spacing w:line="360" w:lineRule="auto"/>
        <w:ind w:firstLine="720"/>
        <w:rPr>
          <w:rStyle w:val="FontStyle283"/>
          <w:sz w:val="28"/>
          <w:szCs w:val="28"/>
        </w:rPr>
      </w:pPr>
      <w:r w:rsidRPr="00961C2F">
        <w:rPr>
          <w:rStyle w:val="FontStyle233"/>
          <w:sz w:val="28"/>
          <w:szCs w:val="28"/>
        </w:rPr>
        <w:t xml:space="preserve">Первый этап </w:t>
      </w:r>
      <w:r w:rsidRPr="00961C2F">
        <w:rPr>
          <w:rStyle w:val="FontStyle283"/>
          <w:sz w:val="28"/>
          <w:szCs w:val="28"/>
        </w:rPr>
        <w:t xml:space="preserve">начинается с размещения рассады, с учетом задания на ее выращивание. </w:t>
      </w:r>
    </w:p>
    <w:p w:rsidR="00C90C4D" w:rsidRPr="001B1829" w:rsidRDefault="00C90C4D" w:rsidP="00C90C4D">
      <w:pPr>
        <w:pStyle w:val="Style2"/>
        <w:spacing w:line="360" w:lineRule="auto"/>
        <w:ind w:firstLine="720"/>
        <w:rPr>
          <w:rStyle w:val="FontStyle283"/>
          <w:spacing w:val="2"/>
          <w:sz w:val="28"/>
          <w:szCs w:val="28"/>
        </w:rPr>
      </w:pPr>
      <w:r w:rsidRPr="001B1829">
        <w:rPr>
          <w:rStyle w:val="FontStyle233"/>
          <w:spacing w:val="2"/>
          <w:sz w:val="28"/>
          <w:szCs w:val="28"/>
        </w:rPr>
        <w:t xml:space="preserve">Второй этап </w:t>
      </w:r>
      <w:r w:rsidRPr="001B1829">
        <w:rPr>
          <w:spacing w:val="2"/>
          <w:sz w:val="28"/>
          <w:szCs w:val="28"/>
        </w:rPr>
        <w:t>–</w:t>
      </w:r>
      <w:r w:rsidRPr="001B1829">
        <w:rPr>
          <w:rStyle w:val="FontStyle283"/>
          <w:spacing w:val="2"/>
          <w:sz w:val="28"/>
          <w:szCs w:val="28"/>
        </w:rPr>
        <w:t xml:space="preserve"> подбор основных культур, выращиваемых для получения ранней продукции: огурца, томата, и значительно, реже цветной капусты, дыни, перца и баклажана. В культурооборотах для подстеллажных грунтов теплиц основными являются выгоночные и доращиваемые культуры.</w:t>
      </w:r>
    </w:p>
    <w:p w:rsidR="00C90C4D" w:rsidRPr="00961C2F" w:rsidRDefault="00C90C4D" w:rsidP="00C90C4D">
      <w:pPr>
        <w:pStyle w:val="Style2"/>
        <w:spacing w:line="360" w:lineRule="auto"/>
        <w:ind w:firstLine="720"/>
        <w:rPr>
          <w:rStyle w:val="FontStyle283"/>
          <w:sz w:val="28"/>
          <w:szCs w:val="28"/>
        </w:rPr>
      </w:pPr>
      <w:r w:rsidRPr="00961C2F">
        <w:rPr>
          <w:rStyle w:val="FontStyle233"/>
          <w:sz w:val="28"/>
          <w:szCs w:val="28"/>
        </w:rPr>
        <w:t>Третий этап</w:t>
      </w:r>
      <w:r w:rsidRPr="00961C2F">
        <w:rPr>
          <w:rStyle w:val="FontStyle283"/>
          <w:sz w:val="28"/>
          <w:szCs w:val="28"/>
        </w:rPr>
        <w:t xml:space="preserve"> </w:t>
      </w:r>
      <w:r w:rsidRPr="00961C2F">
        <w:rPr>
          <w:sz w:val="28"/>
          <w:szCs w:val="28"/>
        </w:rPr>
        <w:t>–</w:t>
      </w:r>
      <w:r w:rsidRPr="00961C2F">
        <w:rPr>
          <w:rStyle w:val="FontStyle283"/>
          <w:sz w:val="28"/>
          <w:szCs w:val="28"/>
        </w:rPr>
        <w:t xml:space="preserve"> размещение дополнительных и уплотняющих культур. Дополнительными и уплотняющими культурами являются лук на перо, салат, редис, выгонка зелени корнеплодов, щавеля, ревеня.</w:t>
      </w:r>
    </w:p>
    <w:p w:rsidR="00C90C4D" w:rsidRPr="00961C2F" w:rsidRDefault="00C90C4D" w:rsidP="00C90C4D">
      <w:pPr>
        <w:pStyle w:val="Style2"/>
        <w:spacing w:line="360" w:lineRule="auto"/>
        <w:ind w:firstLine="720"/>
        <w:rPr>
          <w:rStyle w:val="FontStyle283"/>
          <w:sz w:val="28"/>
          <w:szCs w:val="28"/>
        </w:rPr>
      </w:pPr>
      <w:r w:rsidRPr="00961C2F">
        <w:rPr>
          <w:rStyle w:val="FontStyle283"/>
          <w:sz w:val="28"/>
          <w:szCs w:val="28"/>
        </w:rPr>
        <w:t>Агроэкономическую оценку культурооборота производят по следующим показателям:</w:t>
      </w:r>
    </w:p>
    <w:p w:rsidR="00C90C4D" w:rsidRPr="00961C2F" w:rsidRDefault="00C90C4D" w:rsidP="00C90C4D">
      <w:pPr>
        <w:pStyle w:val="Style48"/>
        <w:numPr>
          <w:ilvl w:val="0"/>
          <w:numId w:val="2"/>
        </w:numPr>
        <w:tabs>
          <w:tab w:val="left" w:pos="684"/>
        </w:tabs>
        <w:spacing w:line="360" w:lineRule="auto"/>
        <w:ind w:firstLine="720"/>
        <w:jc w:val="both"/>
        <w:rPr>
          <w:rStyle w:val="FontStyle283"/>
          <w:sz w:val="28"/>
          <w:szCs w:val="28"/>
        </w:rPr>
      </w:pPr>
      <w:r w:rsidRPr="00961C2F">
        <w:rPr>
          <w:rStyle w:val="FontStyle283"/>
          <w:sz w:val="28"/>
          <w:szCs w:val="28"/>
        </w:rPr>
        <w:lastRenderedPageBreak/>
        <w:t xml:space="preserve">Валовому выходу овощей с </w:t>
      </w:r>
      <w:smartTag w:uri="urn:schemas-microsoft-com:office:smarttags" w:element="metricconverter">
        <w:smartTagPr>
          <w:attr w:name="ProductID" w:val="1 м2"/>
        </w:smartTagPr>
        <w:r w:rsidRPr="00961C2F">
          <w:rPr>
            <w:rStyle w:val="FontStyle283"/>
            <w:sz w:val="28"/>
            <w:szCs w:val="28"/>
          </w:rPr>
          <w:t>1 м</w:t>
        </w:r>
        <w:r w:rsidRPr="00961C2F">
          <w:rPr>
            <w:rStyle w:val="FontStyle283"/>
            <w:sz w:val="28"/>
            <w:szCs w:val="28"/>
            <w:vertAlign w:val="superscript"/>
          </w:rPr>
          <w:t>2</w:t>
        </w:r>
      </w:smartTag>
      <w:r w:rsidRPr="00961C2F">
        <w:rPr>
          <w:rStyle w:val="FontStyle283"/>
          <w:sz w:val="28"/>
          <w:szCs w:val="28"/>
        </w:rPr>
        <w:t xml:space="preserve"> инвентарной площади теплицы за весь эксплуатационный сезон.</w:t>
      </w:r>
    </w:p>
    <w:p w:rsidR="00C90C4D" w:rsidRPr="00961C2F" w:rsidRDefault="00C90C4D" w:rsidP="00C90C4D">
      <w:pPr>
        <w:pStyle w:val="Style48"/>
        <w:numPr>
          <w:ilvl w:val="0"/>
          <w:numId w:val="2"/>
        </w:numPr>
        <w:tabs>
          <w:tab w:val="left" w:pos="684"/>
        </w:tabs>
        <w:spacing w:line="360" w:lineRule="auto"/>
        <w:ind w:firstLine="720"/>
        <w:jc w:val="both"/>
        <w:rPr>
          <w:rStyle w:val="FontStyle283"/>
          <w:sz w:val="28"/>
          <w:szCs w:val="28"/>
        </w:rPr>
      </w:pPr>
      <w:r w:rsidRPr="00961C2F">
        <w:rPr>
          <w:rStyle w:val="FontStyle283"/>
          <w:sz w:val="28"/>
          <w:szCs w:val="28"/>
        </w:rPr>
        <w:t>По доле урожая основной культуры в валовой продукции культурооборота.</w:t>
      </w:r>
    </w:p>
    <w:p w:rsidR="00C90C4D" w:rsidRPr="00961C2F" w:rsidRDefault="00C90C4D" w:rsidP="00C90C4D">
      <w:pPr>
        <w:pStyle w:val="Style48"/>
        <w:numPr>
          <w:ilvl w:val="0"/>
          <w:numId w:val="2"/>
        </w:numPr>
        <w:tabs>
          <w:tab w:val="left" w:pos="684"/>
        </w:tabs>
        <w:spacing w:line="360" w:lineRule="auto"/>
        <w:ind w:firstLine="720"/>
        <w:rPr>
          <w:rStyle w:val="FontStyle283"/>
          <w:sz w:val="28"/>
          <w:szCs w:val="28"/>
        </w:rPr>
      </w:pPr>
      <w:r w:rsidRPr="00961C2F">
        <w:rPr>
          <w:rStyle w:val="FontStyle283"/>
          <w:sz w:val="28"/>
          <w:szCs w:val="28"/>
        </w:rPr>
        <w:t>По затратам труда на 1 т продукции.</w:t>
      </w:r>
    </w:p>
    <w:p w:rsidR="00C90C4D" w:rsidRPr="00961C2F" w:rsidRDefault="00C90C4D" w:rsidP="00C90C4D">
      <w:pPr>
        <w:pStyle w:val="Style48"/>
        <w:numPr>
          <w:ilvl w:val="0"/>
          <w:numId w:val="2"/>
        </w:numPr>
        <w:tabs>
          <w:tab w:val="left" w:pos="684"/>
        </w:tabs>
        <w:spacing w:line="360" w:lineRule="auto"/>
        <w:ind w:firstLine="720"/>
        <w:rPr>
          <w:rStyle w:val="FontStyle283"/>
          <w:sz w:val="28"/>
          <w:szCs w:val="28"/>
        </w:rPr>
      </w:pPr>
      <w:r w:rsidRPr="00961C2F">
        <w:rPr>
          <w:rStyle w:val="FontStyle283"/>
          <w:sz w:val="28"/>
          <w:szCs w:val="28"/>
        </w:rPr>
        <w:t xml:space="preserve">По ожидаемой прибыли с </w:t>
      </w:r>
      <w:smartTag w:uri="urn:schemas-microsoft-com:office:smarttags" w:element="metricconverter">
        <w:smartTagPr>
          <w:attr w:name="ProductID" w:val="1 м2"/>
        </w:smartTagPr>
        <w:r w:rsidRPr="00961C2F">
          <w:rPr>
            <w:rStyle w:val="FontStyle283"/>
            <w:sz w:val="28"/>
            <w:szCs w:val="28"/>
          </w:rPr>
          <w:t>1 м</w:t>
        </w:r>
        <w:r w:rsidRPr="00961C2F">
          <w:rPr>
            <w:rStyle w:val="FontStyle283"/>
            <w:sz w:val="28"/>
            <w:szCs w:val="28"/>
            <w:vertAlign w:val="superscript"/>
          </w:rPr>
          <w:t>2</w:t>
        </w:r>
      </w:smartTag>
      <w:r w:rsidRPr="00961C2F">
        <w:rPr>
          <w:rStyle w:val="FontStyle283"/>
          <w:sz w:val="28"/>
          <w:szCs w:val="28"/>
        </w:rPr>
        <w:t xml:space="preserve"> инвентарной площади.</w:t>
      </w:r>
    </w:p>
    <w:p w:rsidR="00C90C4D" w:rsidRPr="00961C2F" w:rsidRDefault="00C90C4D" w:rsidP="00C90C4D">
      <w:pPr>
        <w:pStyle w:val="Style48"/>
        <w:numPr>
          <w:ilvl w:val="0"/>
          <w:numId w:val="2"/>
        </w:numPr>
        <w:tabs>
          <w:tab w:val="left" w:pos="684"/>
        </w:tabs>
        <w:spacing w:line="360" w:lineRule="auto"/>
        <w:ind w:firstLine="720"/>
        <w:jc w:val="both"/>
        <w:rPr>
          <w:rStyle w:val="FontStyle283"/>
          <w:sz w:val="28"/>
          <w:szCs w:val="28"/>
        </w:rPr>
      </w:pPr>
      <w:r w:rsidRPr="00961C2F">
        <w:rPr>
          <w:rStyle w:val="FontStyle283"/>
          <w:sz w:val="28"/>
          <w:szCs w:val="28"/>
        </w:rPr>
        <w:t>По коэффициенту оборота или ротации, который вычисляют делением суммарной площади, занятой растениями культурооборота, на инвентарную площадь культивационного сооружения.</w:t>
      </w:r>
    </w:p>
    <w:p w:rsidR="00C90C4D" w:rsidRPr="00961C2F" w:rsidRDefault="00C90C4D" w:rsidP="00C90C4D">
      <w:pPr>
        <w:pStyle w:val="Style5"/>
        <w:spacing w:line="360" w:lineRule="auto"/>
        <w:ind w:firstLine="720"/>
        <w:rPr>
          <w:rStyle w:val="FontStyle235"/>
          <w:b w:val="0"/>
          <w:sz w:val="28"/>
          <w:szCs w:val="28"/>
          <w:u w:val="single"/>
        </w:rPr>
      </w:pPr>
      <w:r w:rsidRPr="00961C2F">
        <w:rPr>
          <w:rStyle w:val="FontStyle235"/>
          <w:sz w:val="28"/>
          <w:szCs w:val="28"/>
          <w:u w:val="single"/>
        </w:rPr>
        <w:t>Основные типы культурооборотов.</w:t>
      </w:r>
    </w:p>
    <w:p w:rsidR="00C90C4D" w:rsidRPr="00961C2F" w:rsidRDefault="00C90C4D" w:rsidP="00C90C4D">
      <w:pPr>
        <w:pStyle w:val="Style2"/>
        <w:spacing w:line="360" w:lineRule="auto"/>
        <w:ind w:firstLine="720"/>
        <w:rPr>
          <w:rStyle w:val="FontStyle283"/>
          <w:sz w:val="28"/>
          <w:szCs w:val="28"/>
        </w:rPr>
      </w:pPr>
      <w:r w:rsidRPr="00961C2F">
        <w:rPr>
          <w:rStyle w:val="FontStyle283"/>
          <w:sz w:val="28"/>
          <w:szCs w:val="28"/>
        </w:rPr>
        <w:t>Типы культурооборотов и сроки выращивания культур в защищенном грунте зависят от естественной освещенности в конкретной климатической зоне. Поскольку приход ФАР определяет сроки возможного выращивания культуры огурца и томата, как основных культур в защищенном грунте, необходимо учитывать требования выращиваемых культур к притоку ФАР (приложение 2).</w:t>
      </w:r>
    </w:p>
    <w:p w:rsidR="00C90C4D" w:rsidRPr="00961C2F" w:rsidRDefault="00C90C4D" w:rsidP="00C90C4D">
      <w:pPr>
        <w:pStyle w:val="Style2"/>
        <w:spacing w:line="360" w:lineRule="auto"/>
        <w:ind w:firstLine="720"/>
        <w:rPr>
          <w:rStyle w:val="FontStyle283"/>
          <w:sz w:val="28"/>
          <w:szCs w:val="28"/>
        </w:rPr>
      </w:pPr>
      <w:r w:rsidRPr="00961C2F">
        <w:rPr>
          <w:rStyle w:val="FontStyle283"/>
          <w:sz w:val="28"/>
          <w:szCs w:val="28"/>
        </w:rPr>
        <w:t xml:space="preserve">При зимне-весенне-летней культуре посадка рассады огурца проводится в </w:t>
      </w:r>
      <w:r>
        <w:rPr>
          <w:rStyle w:val="FontStyle283"/>
          <w:sz w:val="28"/>
          <w:szCs w:val="28"/>
        </w:rPr>
        <w:t xml:space="preserve">конце декабря или </w:t>
      </w:r>
      <w:r w:rsidRPr="00961C2F">
        <w:rPr>
          <w:rStyle w:val="FontStyle283"/>
          <w:sz w:val="28"/>
          <w:szCs w:val="28"/>
        </w:rPr>
        <w:t>начале января. По условиям естественной освещенности огурец начинает формировать плоды с середины февраля и до конца месяца можно собрать урожай 1-2 кг/м</w:t>
      </w:r>
      <w:r w:rsidRPr="00961C2F">
        <w:rPr>
          <w:rStyle w:val="FontStyle283"/>
          <w:sz w:val="28"/>
          <w:szCs w:val="28"/>
          <w:vertAlign w:val="superscript"/>
        </w:rPr>
        <w:t>2</w:t>
      </w:r>
      <w:r w:rsidRPr="00961C2F">
        <w:rPr>
          <w:rStyle w:val="FontStyle283"/>
          <w:sz w:val="28"/>
          <w:szCs w:val="28"/>
        </w:rPr>
        <w:t>. В последующие месяцы сбор плодов увеличивается: в марте до 4-5 кг/м</w:t>
      </w:r>
      <w:r w:rsidRPr="00961C2F">
        <w:rPr>
          <w:rStyle w:val="FontStyle283"/>
          <w:sz w:val="28"/>
          <w:szCs w:val="28"/>
          <w:vertAlign w:val="superscript"/>
        </w:rPr>
        <w:t>2</w:t>
      </w:r>
      <w:r w:rsidRPr="00961C2F">
        <w:rPr>
          <w:rStyle w:val="FontStyle283"/>
          <w:sz w:val="28"/>
          <w:szCs w:val="28"/>
        </w:rPr>
        <w:t>, в апреле и мае до 5-6 кг/м</w:t>
      </w:r>
      <w:r w:rsidRPr="00961C2F">
        <w:rPr>
          <w:rStyle w:val="FontStyle283"/>
          <w:sz w:val="28"/>
          <w:szCs w:val="28"/>
          <w:vertAlign w:val="superscript"/>
        </w:rPr>
        <w:t>2</w:t>
      </w:r>
      <w:r w:rsidRPr="00961C2F">
        <w:rPr>
          <w:rStyle w:val="FontStyle283"/>
          <w:sz w:val="28"/>
          <w:szCs w:val="28"/>
        </w:rPr>
        <w:t xml:space="preserve"> и более. Таким образом, зимне-весе</w:t>
      </w:r>
      <w:r>
        <w:rPr>
          <w:rStyle w:val="FontStyle283"/>
          <w:sz w:val="28"/>
          <w:szCs w:val="28"/>
        </w:rPr>
        <w:t>нне-летний оборот, который целе</w:t>
      </w:r>
      <w:r w:rsidRPr="00961C2F">
        <w:rPr>
          <w:rStyle w:val="FontStyle283"/>
          <w:sz w:val="28"/>
          <w:szCs w:val="28"/>
        </w:rPr>
        <w:t>сообразно продлить до начала июля, позволяет получить 20-30 кг/м</w:t>
      </w:r>
      <w:r w:rsidRPr="00961C2F">
        <w:rPr>
          <w:rStyle w:val="FontStyle283"/>
          <w:sz w:val="28"/>
          <w:szCs w:val="28"/>
          <w:vertAlign w:val="superscript"/>
        </w:rPr>
        <w:t>2</w:t>
      </w:r>
      <w:r w:rsidRPr="00961C2F">
        <w:rPr>
          <w:rStyle w:val="FontStyle283"/>
          <w:sz w:val="28"/>
          <w:szCs w:val="28"/>
        </w:rPr>
        <w:t xml:space="preserve"> плодов огурца. Летне-осенняя культура огурца ведется с начала августа до начала декабря и позволяет получить до 7-15 кг/м</w:t>
      </w:r>
      <w:r w:rsidRPr="00961C2F">
        <w:rPr>
          <w:rStyle w:val="FontStyle283"/>
          <w:sz w:val="28"/>
          <w:szCs w:val="28"/>
          <w:vertAlign w:val="superscript"/>
        </w:rPr>
        <w:t>2</w:t>
      </w:r>
      <w:r w:rsidRPr="00961C2F">
        <w:rPr>
          <w:rStyle w:val="FontStyle283"/>
          <w:sz w:val="28"/>
          <w:szCs w:val="28"/>
        </w:rPr>
        <w:t xml:space="preserve"> плодов.</w:t>
      </w:r>
    </w:p>
    <w:p w:rsidR="00C90C4D" w:rsidRPr="00961C2F" w:rsidRDefault="00C90C4D" w:rsidP="00C90C4D">
      <w:pPr>
        <w:pStyle w:val="Style2"/>
        <w:spacing w:line="360" w:lineRule="auto"/>
        <w:ind w:firstLine="720"/>
        <w:rPr>
          <w:rStyle w:val="FontStyle283"/>
          <w:sz w:val="28"/>
          <w:szCs w:val="28"/>
        </w:rPr>
      </w:pPr>
      <w:r w:rsidRPr="00961C2F">
        <w:rPr>
          <w:rStyle w:val="FontStyle283"/>
          <w:sz w:val="28"/>
          <w:szCs w:val="28"/>
        </w:rPr>
        <w:t>Томат в зимних теплицах также выращивают в два оборота, получая при этом 15-17 кг/м</w:t>
      </w:r>
      <w:r w:rsidRPr="00961C2F">
        <w:rPr>
          <w:rStyle w:val="FontStyle283"/>
          <w:sz w:val="28"/>
          <w:szCs w:val="28"/>
          <w:vertAlign w:val="superscript"/>
        </w:rPr>
        <w:t>2</w:t>
      </w:r>
      <w:r w:rsidRPr="00961C2F">
        <w:rPr>
          <w:rStyle w:val="FontStyle283"/>
          <w:sz w:val="28"/>
          <w:szCs w:val="28"/>
        </w:rPr>
        <w:t xml:space="preserve"> плодов, а именно, в первом обороте 10-12 кг/м</w:t>
      </w:r>
      <w:r w:rsidRPr="00961C2F">
        <w:rPr>
          <w:rStyle w:val="FontStyle283"/>
          <w:sz w:val="28"/>
          <w:szCs w:val="28"/>
          <w:vertAlign w:val="superscript"/>
        </w:rPr>
        <w:t xml:space="preserve">2 </w:t>
      </w:r>
      <w:r w:rsidRPr="00961C2F">
        <w:rPr>
          <w:rStyle w:val="FontStyle283"/>
          <w:sz w:val="28"/>
          <w:szCs w:val="28"/>
        </w:rPr>
        <w:t>и во втором обороте 5-6 кг/м</w:t>
      </w:r>
      <w:r w:rsidRPr="00961C2F">
        <w:rPr>
          <w:rStyle w:val="FontStyle283"/>
          <w:sz w:val="28"/>
          <w:szCs w:val="28"/>
          <w:vertAlign w:val="superscript"/>
        </w:rPr>
        <w:t>2</w:t>
      </w:r>
      <w:r w:rsidRPr="00961C2F">
        <w:rPr>
          <w:rStyle w:val="FontStyle283"/>
          <w:sz w:val="28"/>
          <w:szCs w:val="28"/>
        </w:rPr>
        <w:t>. Практика показала, что при выращивании томата в продленном обороте урожайность этой культуры возрастает на 2-2,5 кг/м</w:t>
      </w:r>
      <w:r w:rsidRPr="00961C2F">
        <w:rPr>
          <w:rStyle w:val="FontStyle283"/>
          <w:sz w:val="28"/>
          <w:szCs w:val="28"/>
          <w:vertAlign w:val="superscript"/>
        </w:rPr>
        <w:t>2</w:t>
      </w:r>
      <w:r w:rsidRPr="00961C2F">
        <w:rPr>
          <w:rStyle w:val="FontStyle283"/>
          <w:sz w:val="28"/>
          <w:szCs w:val="28"/>
        </w:rPr>
        <w:t xml:space="preserve"> по сравнению с выращиванием в двух оборотах, однако значительная часть </w:t>
      </w:r>
      <w:r w:rsidRPr="00961C2F">
        <w:rPr>
          <w:rStyle w:val="FontStyle283"/>
          <w:sz w:val="28"/>
          <w:szCs w:val="28"/>
        </w:rPr>
        <w:lastRenderedPageBreak/>
        <w:t>урожая (до 30-40 %) с продленного оборота поступает в те же сроки, что и в открытом грунте.</w:t>
      </w:r>
    </w:p>
    <w:p w:rsidR="00C90C4D" w:rsidRPr="00961C2F" w:rsidRDefault="00C90C4D" w:rsidP="00C90C4D">
      <w:pPr>
        <w:pStyle w:val="Style2"/>
        <w:spacing w:line="360" w:lineRule="auto"/>
        <w:ind w:firstLine="720"/>
        <w:rPr>
          <w:rStyle w:val="FontStyle283"/>
          <w:sz w:val="28"/>
          <w:szCs w:val="28"/>
        </w:rPr>
      </w:pPr>
      <w:r w:rsidRPr="00961C2F">
        <w:rPr>
          <w:rStyle w:val="FontStyle283"/>
          <w:sz w:val="28"/>
          <w:szCs w:val="28"/>
        </w:rPr>
        <w:t>Культурообороты составляют для каждого сооружения отдельно, учитывая при этом приток ФАР, то есть световую зону, в которой планируется выращивание культур. При этом учитывают время, необходимое для проведения подготовительных работ и ввода сооружений в эксплуатацию. Все подготовительные работы необходимо выполнять в сжатые сроки.</w:t>
      </w:r>
    </w:p>
    <w:p w:rsidR="00C90C4D" w:rsidRPr="00961C2F" w:rsidRDefault="00C90C4D" w:rsidP="00C90C4D">
      <w:pPr>
        <w:pStyle w:val="Style2"/>
        <w:spacing w:line="360" w:lineRule="auto"/>
        <w:ind w:firstLine="720"/>
        <w:rPr>
          <w:rStyle w:val="FontStyle283"/>
          <w:sz w:val="28"/>
          <w:szCs w:val="28"/>
        </w:rPr>
      </w:pPr>
      <w:r w:rsidRPr="00961C2F">
        <w:rPr>
          <w:rStyle w:val="FontStyle283"/>
          <w:sz w:val="28"/>
          <w:szCs w:val="28"/>
        </w:rPr>
        <w:t>Сроки эксплуатации пленочных теплиц на солнечном обогреве обусловлены, прежде всего, складывающимся в них режимом температуры в зависимости от световой зоны и требований культур к теплу.</w:t>
      </w:r>
    </w:p>
    <w:p w:rsidR="00C90C4D" w:rsidRPr="001B1829" w:rsidRDefault="00C90C4D" w:rsidP="00C90C4D">
      <w:pPr>
        <w:pStyle w:val="Style2"/>
        <w:spacing w:line="360" w:lineRule="auto"/>
        <w:ind w:firstLine="720"/>
        <w:rPr>
          <w:rStyle w:val="FontStyle283"/>
          <w:sz w:val="28"/>
          <w:szCs w:val="28"/>
        </w:rPr>
      </w:pPr>
      <w:r w:rsidRPr="001B1829">
        <w:rPr>
          <w:rStyle w:val="FontStyle283"/>
          <w:sz w:val="28"/>
          <w:szCs w:val="28"/>
        </w:rPr>
        <w:t>В пленочных теплицах наблюдается небольшое превышение минимальных температур по сравнению с открытым грунтом. Поэтому выращивание теплолюбивых культур в пленочных теплицах на солнечном обогреве начинают в период, когда минуют сильные весенние заморозки.</w:t>
      </w:r>
    </w:p>
    <w:p w:rsidR="00C90C4D" w:rsidRPr="001B1829" w:rsidRDefault="00C90C4D" w:rsidP="00C90C4D">
      <w:pPr>
        <w:pStyle w:val="Style2"/>
        <w:spacing w:line="360" w:lineRule="auto"/>
        <w:ind w:firstLine="720"/>
        <w:rPr>
          <w:rStyle w:val="FontStyle283"/>
          <w:spacing w:val="2"/>
          <w:sz w:val="28"/>
          <w:szCs w:val="28"/>
        </w:rPr>
      </w:pPr>
      <w:r w:rsidRPr="001B1829">
        <w:rPr>
          <w:rStyle w:val="FontStyle283"/>
          <w:spacing w:val="2"/>
          <w:sz w:val="28"/>
          <w:szCs w:val="28"/>
        </w:rPr>
        <w:t xml:space="preserve">Работу с холодостойкими культурами в пленочных теплицах на солнечном обогреве начинают на месяц раньше, чем с теплолюбивыми.  Пленочные теплицы могут иметь и такие способы обогрева, как биологический и технический. В зависимости от системы и мощности источника отопления такие теплицы можно использовать с начала марта. </w:t>
      </w:r>
    </w:p>
    <w:p w:rsidR="00C90C4D" w:rsidRPr="00961C2F" w:rsidRDefault="00C90C4D" w:rsidP="00C90C4D">
      <w:pPr>
        <w:pStyle w:val="Style2"/>
        <w:spacing w:line="360" w:lineRule="auto"/>
        <w:ind w:firstLine="720"/>
        <w:rPr>
          <w:rStyle w:val="FontStyle283"/>
          <w:sz w:val="28"/>
          <w:szCs w:val="28"/>
        </w:rPr>
      </w:pPr>
      <w:r w:rsidRPr="00961C2F">
        <w:rPr>
          <w:rStyle w:val="FontStyle283"/>
          <w:sz w:val="28"/>
          <w:szCs w:val="28"/>
        </w:rPr>
        <w:t>Для рационального использования утепленного грунта также разрабатывают свои культурообороты. Чередование выращиваемых культур устанавливают на несколько лет для того, чтобы не допускать использования малогабаритных пленочных укрытий в одном и том же квартале или сезоне одними и теми же или родственными культурами и предотвращать массовое размножение вредителей и возбудителей болезней.</w:t>
      </w:r>
    </w:p>
    <w:p w:rsidR="00C90C4D" w:rsidRPr="00961C2F" w:rsidRDefault="00C90C4D" w:rsidP="00C90C4D">
      <w:pPr>
        <w:pStyle w:val="Style2"/>
        <w:spacing w:line="360" w:lineRule="auto"/>
        <w:ind w:firstLine="720"/>
        <w:rPr>
          <w:rStyle w:val="FontStyle283"/>
          <w:sz w:val="28"/>
          <w:szCs w:val="28"/>
        </w:rPr>
      </w:pPr>
      <w:r w:rsidRPr="00961C2F">
        <w:rPr>
          <w:rStyle w:val="FontStyle283"/>
          <w:sz w:val="28"/>
          <w:szCs w:val="28"/>
        </w:rPr>
        <w:t xml:space="preserve">Культурооборот для малогабаритных пленочных укрытий может быть составлен для выращивания рассады, после которой высаживаются различные культуры для получения овощной продукции или культурооборот составляется только для производства овощей. </w:t>
      </w:r>
    </w:p>
    <w:p w:rsidR="00C90C4D" w:rsidRPr="00961C2F" w:rsidRDefault="00C90C4D" w:rsidP="00C90C4D">
      <w:pPr>
        <w:pStyle w:val="Style2"/>
        <w:spacing w:line="360" w:lineRule="auto"/>
        <w:ind w:firstLine="720"/>
        <w:rPr>
          <w:rStyle w:val="FontStyle283"/>
          <w:sz w:val="28"/>
          <w:szCs w:val="28"/>
        </w:rPr>
      </w:pPr>
      <w:r w:rsidRPr="00961C2F">
        <w:rPr>
          <w:rStyle w:val="FontStyle283"/>
          <w:sz w:val="28"/>
          <w:szCs w:val="28"/>
        </w:rPr>
        <w:lastRenderedPageBreak/>
        <w:t>После составления всех схем культурооборотов хозяйства их сводят в единую систему, суммарные характеристики которой координируют с соответствующим планом-заказом выращивания овощных культур и рассады. При наличии расхождений между планом и схемой, в последнюю вносят соответствующие изменения.</w:t>
      </w:r>
    </w:p>
    <w:p w:rsidR="00C90C4D" w:rsidRPr="001B1829" w:rsidRDefault="00C90C4D" w:rsidP="00C90C4D">
      <w:pPr>
        <w:pStyle w:val="Style2"/>
        <w:spacing w:line="360" w:lineRule="auto"/>
        <w:ind w:firstLine="720"/>
        <w:rPr>
          <w:rStyle w:val="FontStyle283"/>
          <w:spacing w:val="2"/>
          <w:sz w:val="28"/>
          <w:szCs w:val="28"/>
        </w:rPr>
      </w:pPr>
      <w:r w:rsidRPr="001B1829">
        <w:rPr>
          <w:rStyle w:val="FontStyle283"/>
          <w:spacing w:val="2"/>
          <w:sz w:val="28"/>
          <w:szCs w:val="28"/>
        </w:rPr>
        <w:t>Конкретные сроки выращивания рассады и овощных культур на продукцию в культурооборотах по различным сооружениям защищенного грунта изменяют в зависимости от световой зоны, а также плановых заданий, указывающих необходимые сроки получения продукции (приложение 4, 5</w:t>
      </w:r>
      <w:r>
        <w:rPr>
          <w:rStyle w:val="FontStyle283"/>
          <w:spacing w:val="2"/>
          <w:sz w:val="28"/>
          <w:szCs w:val="28"/>
        </w:rPr>
        <w:t>, 6, 7</w:t>
      </w:r>
      <w:r w:rsidRPr="001B1829">
        <w:rPr>
          <w:rStyle w:val="FontStyle283"/>
          <w:spacing w:val="2"/>
          <w:sz w:val="28"/>
          <w:szCs w:val="28"/>
        </w:rPr>
        <w:t>).</w:t>
      </w:r>
    </w:p>
    <w:p w:rsidR="00C90C4D" w:rsidRPr="00961C2F" w:rsidRDefault="00C90C4D" w:rsidP="00C90C4D">
      <w:pPr>
        <w:pStyle w:val="Style5"/>
        <w:spacing w:line="360" w:lineRule="auto"/>
        <w:ind w:firstLine="720"/>
        <w:rPr>
          <w:rStyle w:val="FontStyle235"/>
          <w:sz w:val="28"/>
          <w:szCs w:val="28"/>
        </w:rPr>
      </w:pPr>
      <w:r w:rsidRPr="00961C2F">
        <w:rPr>
          <w:rStyle w:val="FontStyle235"/>
          <w:sz w:val="28"/>
          <w:szCs w:val="28"/>
        </w:rPr>
        <w:t>Порядок выполнения работы</w:t>
      </w:r>
    </w:p>
    <w:p w:rsidR="00C90C4D" w:rsidRPr="00961C2F" w:rsidRDefault="00C90C4D" w:rsidP="00C90C4D">
      <w:pPr>
        <w:pStyle w:val="Style33"/>
        <w:numPr>
          <w:ilvl w:val="0"/>
          <w:numId w:val="1"/>
        </w:numPr>
        <w:tabs>
          <w:tab w:val="left" w:pos="691"/>
        </w:tabs>
        <w:spacing w:line="360" w:lineRule="auto"/>
        <w:ind w:left="851" w:hanging="426"/>
        <w:jc w:val="both"/>
        <w:rPr>
          <w:rStyle w:val="FontStyle283"/>
          <w:sz w:val="28"/>
          <w:szCs w:val="28"/>
        </w:rPr>
      </w:pPr>
      <w:r w:rsidRPr="00961C2F">
        <w:rPr>
          <w:rStyle w:val="FontStyle283"/>
          <w:sz w:val="28"/>
          <w:szCs w:val="28"/>
        </w:rPr>
        <w:t>Изучить теоретический материал.</w:t>
      </w:r>
    </w:p>
    <w:p w:rsidR="00C90C4D" w:rsidRPr="00961C2F" w:rsidRDefault="00C90C4D" w:rsidP="00C90C4D">
      <w:pPr>
        <w:pStyle w:val="Style33"/>
        <w:numPr>
          <w:ilvl w:val="0"/>
          <w:numId w:val="1"/>
        </w:numPr>
        <w:tabs>
          <w:tab w:val="left" w:pos="691"/>
        </w:tabs>
        <w:spacing w:line="360" w:lineRule="auto"/>
        <w:ind w:left="851" w:hanging="426"/>
        <w:jc w:val="both"/>
        <w:rPr>
          <w:rStyle w:val="FontStyle283"/>
          <w:sz w:val="28"/>
          <w:szCs w:val="28"/>
        </w:rPr>
      </w:pPr>
      <w:r w:rsidRPr="00961C2F">
        <w:rPr>
          <w:rStyle w:val="FontStyle283"/>
          <w:sz w:val="28"/>
          <w:szCs w:val="28"/>
        </w:rPr>
        <w:t>На основании данных индивидуального задания по типу культивационного сооружения, световой зоны, объ</w:t>
      </w:r>
      <w:r>
        <w:rPr>
          <w:rStyle w:val="FontStyle283"/>
          <w:sz w:val="28"/>
          <w:szCs w:val="28"/>
        </w:rPr>
        <w:t>ёму производства овощей и плано</w:t>
      </w:r>
      <w:r w:rsidRPr="00961C2F">
        <w:rPr>
          <w:rStyle w:val="FontStyle283"/>
          <w:sz w:val="28"/>
          <w:szCs w:val="28"/>
        </w:rPr>
        <w:t>вой урожайности заполнить таблицу 1.</w:t>
      </w:r>
    </w:p>
    <w:p w:rsidR="00C90C4D" w:rsidRPr="00961C2F" w:rsidRDefault="00C90C4D" w:rsidP="00C90C4D">
      <w:pPr>
        <w:pStyle w:val="Style33"/>
        <w:tabs>
          <w:tab w:val="left" w:pos="691"/>
        </w:tabs>
        <w:spacing w:line="360" w:lineRule="auto"/>
        <w:jc w:val="center"/>
        <w:rPr>
          <w:rStyle w:val="FontStyle283"/>
          <w:sz w:val="28"/>
          <w:szCs w:val="28"/>
        </w:rPr>
      </w:pPr>
      <w:r w:rsidRPr="00961C2F">
        <w:rPr>
          <w:rStyle w:val="FontStyle283"/>
          <w:iCs/>
          <w:sz w:val="28"/>
          <w:szCs w:val="28"/>
        </w:rPr>
        <w:t>Таблица 1 – Схема культурооборота</w:t>
      </w:r>
    </w:p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23"/>
        <w:gridCol w:w="1505"/>
        <w:gridCol w:w="1275"/>
        <w:gridCol w:w="1617"/>
        <w:gridCol w:w="2636"/>
      </w:tblGrid>
      <w:tr w:rsidR="00C90C4D" w:rsidRPr="00961C2F" w:rsidTr="00E729CC">
        <w:trPr>
          <w:trHeight w:val="562"/>
        </w:trPr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0C4D" w:rsidRPr="00961C2F" w:rsidRDefault="00C90C4D" w:rsidP="00E729CC">
            <w:pPr>
              <w:pStyle w:val="Style4"/>
              <w:tabs>
                <w:tab w:val="left" w:leader="underscore" w:pos="4183"/>
              </w:tabs>
              <w:jc w:val="center"/>
              <w:rPr>
                <w:rStyle w:val="FontStyle283"/>
                <w:sz w:val="28"/>
                <w:szCs w:val="28"/>
              </w:rPr>
            </w:pPr>
            <w:r w:rsidRPr="00961C2F">
              <w:rPr>
                <w:rStyle w:val="FontStyle283"/>
                <w:sz w:val="28"/>
                <w:szCs w:val="28"/>
              </w:rPr>
              <w:t>Культурооборот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0C4D" w:rsidRPr="00961C2F" w:rsidRDefault="00C90C4D" w:rsidP="00E729CC">
            <w:pPr>
              <w:pStyle w:val="Style4"/>
              <w:tabs>
                <w:tab w:val="left" w:leader="underscore" w:pos="4183"/>
              </w:tabs>
              <w:jc w:val="center"/>
              <w:rPr>
                <w:rStyle w:val="FontStyle283"/>
                <w:sz w:val="28"/>
                <w:szCs w:val="28"/>
              </w:rPr>
            </w:pPr>
            <w:r w:rsidRPr="00961C2F">
              <w:rPr>
                <w:rStyle w:val="FontStyle283"/>
                <w:sz w:val="28"/>
                <w:szCs w:val="28"/>
              </w:rPr>
              <w:t>Культура (вариант)</w:t>
            </w:r>
          </w:p>
        </w:tc>
        <w:tc>
          <w:tcPr>
            <w:tcW w:w="28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0C4D" w:rsidRPr="00961C2F" w:rsidRDefault="00C90C4D" w:rsidP="00E729CC">
            <w:pPr>
              <w:pStyle w:val="Style4"/>
              <w:tabs>
                <w:tab w:val="left" w:leader="underscore" w:pos="4183"/>
              </w:tabs>
              <w:jc w:val="center"/>
              <w:rPr>
                <w:rStyle w:val="FontStyle283"/>
                <w:sz w:val="28"/>
                <w:szCs w:val="28"/>
              </w:rPr>
            </w:pPr>
            <w:r w:rsidRPr="00961C2F">
              <w:rPr>
                <w:rStyle w:val="FontStyle283"/>
                <w:sz w:val="28"/>
                <w:szCs w:val="28"/>
              </w:rPr>
              <w:t>Сроки</w:t>
            </w:r>
          </w:p>
        </w:tc>
        <w:tc>
          <w:tcPr>
            <w:tcW w:w="2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0C4D" w:rsidRPr="00961C2F" w:rsidRDefault="00C90C4D" w:rsidP="00E729CC">
            <w:pPr>
              <w:pStyle w:val="Style4"/>
              <w:tabs>
                <w:tab w:val="left" w:leader="underscore" w:pos="4183"/>
              </w:tabs>
              <w:jc w:val="center"/>
              <w:rPr>
                <w:rStyle w:val="FontStyle283"/>
                <w:sz w:val="28"/>
                <w:szCs w:val="28"/>
                <w:vertAlign w:val="superscript"/>
              </w:rPr>
            </w:pPr>
            <w:r w:rsidRPr="00961C2F">
              <w:rPr>
                <w:rStyle w:val="FontStyle283"/>
                <w:sz w:val="28"/>
                <w:szCs w:val="28"/>
              </w:rPr>
              <w:t>Примерный выход продукции, кг/м</w:t>
            </w:r>
            <w:r w:rsidRPr="00961C2F">
              <w:rPr>
                <w:rStyle w:val="FontStyle283"/>
                <w:sz w:val="28"/>
                <w:szCs w:val="28"/>
                <w:vertAlign w:val="superscript"/>
              </w:rPr>
              <w:t>2</w:t>
            </w:r>
          </w:p>
        </w:tc>
      </w:tr>
      <w:tr w:rsidR="00C90C4D" w:rsidRPr="00961C2F" w:rsidTr="00E729CC">
        <w:trPr>
          <w:trHeight w:val="945"/>
        </w:trPr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0C4D" w:rsidRPr="00961C2F" w:rsidRDefault="00C90C4D" w:rsidP="00E729CC">
            <w:pPr>
              <w:pStyle w:val="Style4"/>
              <w:tabs>
                <w:tab w:val="left" w:leader="underscore" w:pos="4183"/>
              </w:tabs>
              <w:ind w:firstLine="720"/>
              <w:jc w:val="center"/>
              <w:rPr>
                <w:rStyle w:val="FontStyle283"/>
                <w:sz w:val="28"/>
                <w:szCs w:val="28"/>
              </w:rPr>
            </w:pP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0C4D" w:rsidRPr="00961C2F" w:rsidRDefault="00C90C4D" w:rsidP="00E729CC">
            <w:pPr>
              <w:pStyle w:val="Style4"/>
              <w:tabs>
                <w:tab w:val="left" w:leader="underscore" w:pos="4183"/>
              </w:tabs>
              <w:ind w:firstLine="720"/>
              <w:jc w:val="center"/>
              <w:rPr>
                <w:rStyle w:val="FontStyle283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0C4D" w:rsidRPr="00961C2F" w:rsidRDefault="00C90C4D" w:rsidP="00E729CC">
            <w:pPr>
              <w:pStyle w:val="Style4"/>
              <w:tabs>
                <w:tab w:val="left" w:leader="underscore" w:pos="4183"/>
              </w:tabs>
              <w:jc w:val="center"/>
              <w:rPr>
                <w:rStyle w:val="FontStyle283"/>
                <w:sz w:val="28"/>
                <w:szCs w:val="28"/>
              </w:rPr>
            </w:pPr>
            <w:r w:rsidRPr="00961C2F">
              <w:rPr>
                <w:rStyle w:val="FontStyle283"/>
                <w:sz w:val="28"/>
                <w:szCs w:val="28"/>
              </w:rPr>
              <w:t>посадки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0C4D" w:rsidRPr="00961C2F" w:rsidRDefault="00C90C4D" w:rsidP="00E729CC">
            <w:pPr>
              <w:pStyle w:val="Style4"/>
              <w:tabs>
                <w:tab w:val="left" w:leader="underscore" w:pos="4183"/>
              </w:tabs>
              <w:jc w:val="center"/>
              <w:rPr>
                <w:rStyle w:val="FontStyle283"/>
                <w:sz w:val="28"/>
                <w:szCs w:val="28"/>
              </w:rPr>
            </w:pPr>
            <w:r w:rsidRPr="00961C2F">
              <w:rPr>
                <w:rStyle w:val="FontStyle283"/>
                <w:sz w:val="28"/>
                <w:szCs w:val="28"/>
              </w:rPr>
              <w:t>окончания уборки</w:t>
            </w:r>
          </w:p>
        </w:tc>
        <w:tc>
          <w:tcPr>
            <w:tcW w:w="2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0C4D" w:rsidRPr="00961C2F" w:rsidRDefault="00C90C4D" w:rsidP="00E729CC">
            <w:pPr>
              <w:pStyle w:val="Style4"/>
              <w:tabs>
                <w:tab w:val="left" w:leader="underscore" w:pos="4183"/>
              </w:tabs>
              <w:ind w:firstLine="720"/>
              <w:jc w:val="center"/>
              <w:rPr>
                <w:rStyle w:val="FontStyle283"/>
                <w:sz w:val="28"/>
                <w:szCs w:val="28"/>
              </w:rPr>
            </w:pPr>
          </w:p>
        </w:tc>
      </w:tr>
    </w:tbl>
    <w:p w:rsidR="00C90C4D" w:rsidRPr="00961C2F" w:rsidRDefault="00C90C4D" w:rsidP="00C90C4D">
      <w:pPr>
        <w:pStyle w:val="Style33"/>
        <w:tabs>
          <w:tab w:val="left" w:pos="-142"/>
        </w:tabs>
        <w:spacing w:before="120" w:line="360" w:lineRule="auto"/>
        <w:jc w:val="center"/>
        <w:rPr>
          <w:rStyle w:val="FontStyle235"/>
          <w:sz w:val="28"/>
          <w:szCs w:val="28"/>
        </w:rPr>
      </w:pPr>
      <w:r w:rsidRPr="00961C2F">
        <w:rPr>
          <w:rStyle w:val="FontStyle235"/>
          <w:sz w:val="28"/>
          <w:szCs w:val="28"/>
        </w:rPr>
        <w:t>Контрольные вопросы</w:t>
      </w:r>
    </w:p>
    <w:p w:rsidR="00C90C4D" w:rsidRPr="00A65049" w:rsidRDefault="00C90C4D" w:rsidP="00C90C4D">
      <w:pPr>
        <w:pStyle w:val="Style33"/>
        <w:numPr>
          <w:ilvl w:val="0"/>
          <w:numId w:val="3"/>
        </w:numPr>
        <w:tabs>
          <w:tab w:val="left" w:pos="727"/>
        </w:tabs>
        <w:spacing w:line="360" w:lineRule="auto"/>
        <w:ind w:left="851" w:hanging="425"/>
        <w:jc w:val="both"/>
        <w:rPr>
          <w:rStyle w:val="FontStyle283"/>
          <w:sz w:val="28"/>
          <w:szCs w:val="28"/>
        </w:rPr>
      </w:pPr>
      <w:r w:rsidRPr="00A65049">
        <w:rPr>
          <w:rStyle w:val="FontStyle283"/>
          <w:sz w:val="28"/>
          <w:szCs w:val="28"/>
        </w:rPr>
        <w:t>Дать характеристику понятий «культурооборот», «эксплуатационный период», «оборот»?</w:t>
      </w:r>
    </w:p>
    <w:p w:rsidR="00C90C4D" w:rsidRPr="00961C2F" w:rsidRDefault="00C90C4D" w:rsidP="00C90C4D">
      <w:pPr>
        <w:pStyle w:val="Style33"/>
        <w:numPr>
          <w:ilvl w:val="0"/>
          <w:numId w:val="3"/>
        </w:numPr>
        <w:tabs>
          <w:tab w:val="left" w:pos="727"/>
        </w:tabs>
        <w:spacing w:line="360" w:lineRule="auto"/>
        <w:ind w:left="851" w:hanging="425"/>
        <w:jc w:val="both"/>
        <w:rPr>
          <w:rStyle w:val="FontStyle283"/>
          <w:sz w:val="28"/>
          <w:szCs w:val="28"/>
        </w:rPr>
      </w:pPr>
      <w:r w:rsidRPr="00961C2F">
        <w:rPr>
          <w:rStyle w:val="FontStyle283"/>
          <w:sz w:val="28"/>
          <w:szCs w:val="28"/>
        </w:rPr>
        <w:t>Принципы построения и порядок составления культурооборотов.</w:t>
      </w:r>
    </w:p>
    <w:p w:rsidR="00C90C4D" w:rsidRPr="00961C2F" w:rsidRDefault="00C90C4D" w:rsidP="00C90C4D">
      <w:pPr>
        <w:pStyle w:val="Style33"/>
        <w:numPr>
          <w:ilvl w:val="0"/>
          <w:numId w:val="3"/>
        </w:numPr>
        <w:tabs>
          <w:tab w:val="left" w:pos="727"/>
        </w:tabs>
        <w:spacing w:line="360" w:lineRule="auto"/>
        <w:ind w:left="851" w:hanging="425"/>
        <w:jc w:val="both"/>
        <w:rPr>
          <w:rStyle w:val="FontStyle283"/>
          <w:sz w:val="28"/>
          <w:szCs w:val="28"/>
        </w:rPr>
      </w:pPr>
      <w:r w:rsidRPr="00961C2F">
        <w:rPr>
          <w:rStyle w:val="FontStyle283"/>
          <w:sz w:val="28"/>
          <w:szCs w:val="28"/>
        </w:rPr>
        <w:t xml:space="preserve">Какие </w:t>
      </w:r>
      <w:r>
        <w:rPr>
          <w:rStyle w:val="FontStyle283"/>
          <w:sz w:val="28"/>
          <w:szCs w:val="28"/>
        </w:rPr>
        <w:t xml:space="preserve">исходные </w:t>
      </w:r>
      <w:r w:rsidRPr="00961C2F">
        <w:rPr>
          <w:rStyle w:val="FontStyle283"/>
          <w:sz w:val="28"/>
          <w:szCs w:val="28"/>
        </w:rPr>
        <w:t>данные необходимо иметь для составления культурооборотов?</w:t>
      </w:r>
    </w:p>
    <w:p w:rsidR="00C90C4D" w:rsidRPr="00961C2F" w:rsidRDefault="00C90C4D" w:rsidP="00C90C4D">
      <w:pPr>
        <w:pStyle w:val="Style33"/>
        <w:numPr>
          <w:ilvl w:val="0"/>
          <w:numId w:val="3"/>
        </w:numPr>
        <w:tabs>
          <w:tab w:val="left" w:pos="727"/>
        </w:tabs>
        <w:spacing w:line="360" w:lineRule="auto"/>
        <w:ind w:left="851" w:hanging="425"/>
        <w:jc w:val="both"/>
        <w:rPr>
          <w:rStyle w:val="FontStyle283"/>
          <w:sz w:val="28"/>
          <w:szCs w:val="28"/>
        </w:rPr>
      </w:pPr>
      <w:r w:rsidRPr="00961C2F">
        <w:rPr>
          <w:rStyle w:val="FontStyle283"/>
          <w:sz w:val="28"/>
          <w:szCs w:val="28"/>
        </w:rPr>
        <w:t>Основные типы культурооборотов.</w:t>
      </w:r>
    </w:p>
    <w:p w:rsidR="00C90C4D" w:rsidRDefault="00C90C4D" w:rsidP="00C90C4D">
      <w:pPr>
        <w:pStyle w:val="Style33"/>
        <w:numPr>
          <w:ilvl w:val="0"/>
          <w:numId w:val="3"/>
        </w:numPr>
        <w:tabs>
          <w:tab w:val="left" w:pos="727"/>
        </w:tabs>
        <w:spacing w:line="360" w:lineRule="auto"/>
        <w:ind w:left="851" w:hanging="425"/>
        <w:jc w:val="both"/>
        <w:rPr>
          <w:rStyle w:val="FontStyle283"/>
          <w:sz w:val="28"/>
          <w:szCs w:val="28"/>
        </w:rPr>
      </w:pPr>
      <w:r w:rsidRPr="00961C2F">
        <w:rPr>
          <w:rStyle w:val="FontStyle283"/>
          <w:sz w:val="28"/>
          <w:szCs w:val="28"/>
        </w:rPr>
        <w:t>Каким культурам отдается предпочтение при составлении культурооборотов?</w:t>
      </w:r>
    </w:p>
    <w:p w:rsidR="00C90C4D" w:rsidRPr="00961C2F" w:rsidRDefault="00C90C4D" w:rsidP="00C90C4D">
      <w:pPr>
        <w:pStyle w:val="Style33"/>
        <w:tabs>
          <w:tab w:val="left" w:pos="727"/>
        </w:tabs>
        <w:spacing w:line="360" w:lineRule="auto"/>
        <w:ind w:left="851"/>
        <w:jc w:val="both"/>
        <w:rPr>
          <w:rStyle w:val="FontStyle283"/>
          <w:sz w:val="28"/>
          <w:szCs w:val="28"/>
        </w:rPr>
      </w:pPr>
    </w:p>
    <w:p w:rsidR="00505B76" w:rsidRDefault="00505B76">
      <w:bookmarkStart w:id="0" w:name="_GoBack"/>
      <w:bookmarkEnd w:id="0"/>
    </w:p>
    <w:sectPr w:rsidR="00505B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82F23"/>
    <w:multiLevelType w:val="hybridMultilevel"/>
    <w:tmpl w:val="97B81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1436E8"/>
    <w:multiLevelType w:val="singleLevel"/>
    <w:tmpl w:val="423EA59E"/>
    <w:lvl w:ilvl="0">
      <w:start w:val="1"/>
      <w:numFmt w:val="decimal"/>
      <w:lvlText w:val="%1."/>
      <w:legacy w:legacy="1" w:legacySpace="0" w:legacyIndent="382"/>
      <w:lvlJc w:val="left"/>
      <w:rPr>
        <w:rFonts w:ascii="Times New Roman" w:hAnsi="Times New Roman" w:cs="Times New Roman" w:hint="default"/>
      </w:rPr>
    </w:lvl>
  </w:abstractNum>
  <w:abstractNum w:abstractNumId="2">
    <w:nsid w:val="3DEB0E6E"/>
    <w:multiLevelType w:val="singleLevel"/>
    <w:tmpl w:val="36688A4C"/>
    <w:lvl w:ilvl="0">
      <w:start w:val="1"/>
      <w:numFmt w:val="decimal"/>
      <w:lvlText w:val="%1."/>
      <w:legacy w:legacy="1" w:legacySpace="0" w:legacyIndent="396"/>
      <w:lvlJc w:val="left"/>
      <w:rPr>
        <w:rFonts w:ascii="Times New Roman" w:eastAsia="Times New Roman" w:hAnsi="Times New Roman" w:cs="Times New Roman"/>
      </w:rPr>
    </w:lvl>
  </w:abstractNum>
  <w:abstractNum w:abstractNumId="3">
    <w:nsid w:val="5260015B"/>
    <w:multiLevelType w:val="singleLevel"/>
    <w:tmpl w:val="7E224C98"/>
    <w:lvl w:ilvl="0">
      <w:start w:val="1"/>
      <w:numFmt w:val="decimal"/>
      <w:lvlText w:val="%1."/>
      <w:legacy w:legacy="1" w:legacySpace="0" w:legacyIndent="410"/>
      <w:lvlJc w:val="left"/>
      <w:rPr>
        <w:rFonts w:ascii="Times New Roman" w:eastAsia="Times New Roman" w:hAnsi="Times New Roman"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CB8"/>
    <w:rsid w:val="00505B76"/>
    <w:rsid w:val="00C90C4D"/>
    <w:rsid w:val="00D14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C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C90C4D"/>
    <w:pPr>
      <w:widowControl w:val="0"/>
      <w:autoSpaceDE w:val="0"/>
      <w:autoSpaceDN w:val="0"/>
      <w:adjustRightInd w:val="0"/>
      <w:spacing w:line="273" w:lineRule="exact"/>
      <w:ind w:firstLine="499"/>
      <w:jc w:val="both"/>
    </w:pPr>
    <w:rPr>
      <w:sz w:val="24"/>
      <w:szCs w:val="24"/>
    </w:rPr>
  </w:style>
  <w:style w:type="paragraph" w:customStyle="1" w:styleId="Style4">
    <w:name w:val="Style4"/>
    <w:basedOn w:val="a"/>
    <w:rsid w:val="00C90C4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C90C4D"/>
    <w:pPr>
      <w:widowControl w:val="0"/>
      <w:autoSpaceDE w:val="0"/>
      <w:autoSpaceDN w:val="0"/>
      <w:adjustRightInd w:val="0"/>
      <w:spacing w:line="180" w:lineRule="exact"/>
      <w:jc w:val="center"/>
    </w:pPr>
    <w:rPr>
      <w:sz w:val="24"/>
      <w:szCs w:val="24"/>
    </w:rPr>
  </w:style>
  <w:style w:type="paragraph" w:customStyle="1" w:styleId="Style33">
    <w:name w:val="Style33"/>
    <w:basedOn w:val="a"/>
    <w:uiPriority w:val="99"/>
    <w:rsid w:val="00C90C4D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5">
    <w:name w:val="Font Style235"/>
    <w:basedOn w:val="a0"/>
    <w:uiPriority w:val="99"/>
    <w:rsid w:val="00C90C4D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83">
    <w:name w:val="Font Style283"/>
    <w:basedOn w:val="a0"/>
    <w:uiPriority w:val="99"/>
    <w:rsid w:val="00C90C4D"/>
    <w:rPr>
      <w:rFonts w:ascii="Times New Roman" w:hAnsi="Times New Roman" w:cs="Times New Roman"/>
      <w:sz w:val="20"/>
      <w:szCs w:val="20"/>
    </w:rPr>
  </w:style>
  <w:style w:type="character" w:customStyle="1" w:styleId="FontStyle233">
    <w:name w:val="Font Style233"/>
    <w:basedOn w:val="a0"/>
    <w:uiPriority w:val="99"/>
    <w:rsid w:val="00C90C4D"/>
    <w:rPr>
      <w:rFonts w:ascii="Times New Roman" w:hAnsi="Times New Roman" w:cs="Times New Roman"/>
      <w:i/>
      <w:iCs/>
      <w:sz w:val="20"/>
      <w:szCs w:val="20"/>
    </w:rPr>
  </w:style>
  <w:style w:type="paragraph" w:customStyle="1" w:styleId="Style48">
    <w:name w:val="Style48"/>
    <w:basedOn w:val="a"/>
    <w:uiPriority w:val="99"/>
    <w:rsid w:val="00C90C4D"/>
    <w:pPr>
      <w:widowControl w:val="0"/>
      <w:autoSpaceDE w:val="0"/>
      <w:autoSpaceDN w:val="0"/>
      <w:adjustRightInd w:val="0"/>
      <w:spacing w:line="238" w:lineRule="exact"/>
      <w:ind w:hanging="382"/>
    </w:pPr>
    <w:rPr>
      <w:sz w:val="24"/>
      <w:szCs w:val="24"/>
    </w:rPr>
  </w:style>
  <w:style w:type="character" w:customStyle="1" w:styleId="FontStyle241">
    <w:name w:val="Font Style241"/>
    <w:basedOn w:val="a0"/>
    <w:uiPriority w:val="99"/>
    <w:rsid w:val="00C90C4D"/>
    <w:rPr>
      <w:rFonts w:ascii="Arial" w:hAnsi="Arial" w:cs="Arial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C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C90C4D"/>
    <w:pPr>
      <w:widowControl w:val="0"/>
      <w:autoSpaceDE w:val="0"/>
      <w:autoSpaceDN w:val="0"/>
      <w:adjustRightInd w:val="0"/>
      <w:spacing w:line="273" w:lineRule="exact"/>
      <w:ind w:firstLine="499"/>
      <w:jc w:val="both"/>
    </w:pPr>
    <w:rPr>
      <w:sz w:val="24"/>
      <w:szCs w:val="24"/>
    </w:rPr>
  </w:style>
  <w:style w:type="paragraph" w:customStyle="1" w:styleId="Style4">
    <w:name w:val="Style4"/>
    <w:basedOn w:val="a"/>
    <w:rsid w:val="00C90C4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C90C4D"/>
    <w:pPr>
      <w:widowControl w:val="0"/>
      <w:autoSpaceDE w:val="0"/>
      <w:autoSpaceDN w:val="0"/>
      <w:adjustRightInd w:val="0"/>
      <w:spacing w:line="180" w:lineRule="exact"/>
      <w:jc w:val="center"/>
    </w:pPr>
    <w:rPr>
      <w:sz w:val="24"/>
      <w:szCs w:val="24"/>
    </w:rPr>
  </w:style>
  <w:style w:type="paragraph" w:customStyle="1" w:styleId="Style33">
    <w:name w:val="Style33"/>
    <w:basedOn w:val="a"/>
    <w:uiPriority w:val="99"/>
    <w:rsid w:val="00C90C4D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5">
    <w:name w:val="Font Style235"/>
    <w:basedOn w:val="a0"/>
    <w:uiPriority w:val="99"/>
    <w:rsid w:val="00C90C4D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83">
    <w:name w:val="Font Style283"/>
    <w:basedOn w:val="a0"/>
    <w:uiPriority w:val="99"/>
    <w:rsid w:val="00C90C4D"/>
    <w:rPr>
      <w:rFonts w:ascii="Times New Roman" w:hAnsi="Times New Roman" w:cs="Times New Roman"/>
      <w:sz w:val="20"/>
      <w:szCs w:val="20"/>
    </w:rPr>
  </w:style>
  <w:style w:type="character" w:customStyle="1" w:styleId="FontStyle233">
    <w:name w:val="Font Style233"/>
    <w:basedOn w:val="a0"/>
    <w:uiPriority w:val="99"/>
    <w:rsid w:val="00C90C4D"/>
    <w:rPr>
      <w:rFonts w:ascii="Times New Roman" w:hAnsi="Times New Roman" w:cs="Times New Roman"/>
      <w:i/>
      <w:iCs/>
      <w:sz w:val="20"/>
      <w:szCs w:val="20"/>
    </w:rPr>
  </w:style>
  <w:style w:type="paragraph" w:customStyle="1" w:styleId="Style48">
    <w:name w:val="Style48"/>
    <w:basedOn w:val="a"/>
    <w:uiPriority w:val="99"/>
    <w:rsid w:val="00C90C4D"/>
    <w:pPr>
      <w:widowControl w:val="0"/>
      <w:autoSpaceDE w:val="0"/>
      <w:autoSpaceDN w:val="0"/>
      <w:adjustRightInd w:val="0"/>
      <w:spacing w:line="238" w:lineRule="exact"/>
      <w:ind w:hanging="382"/>
    </w:pPr>
    <w:rPr>
      <w:sz w:val="24"/>
      <w:szCs w:val="24"/>
    </w:rPr>
  </w:style>
  <w:style w:type="character" w:customStyle="1" w:styleId="FontStyle241">
    <w:name w:val="Font Style241"/>
    <w:basedOn w:val="a0"/>
    <w:uiPriority w:val="99"/>
    <w:rsid w:val="00C90C4D"/>
    <w:rPr>
      <w:rFonts w:ascii="Arial" w:hAnsi="Arial"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1483</Words>
  <Characters>8459</Characters>
  <Application>Microsoft Office Word</Application>
  <DocSecurity>0</DocSecurity>
  <Lines>70</Lines>
  <Paragraphs>19</Paragraphs>
  <ScaleCrop>false</ScaleCrop>
  <Company/>
  <LinksUpToDate>false</LinksUpToDate>
  <CharactersWithSpaces>9923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Селиванова М.В.</dc:creator>
  <cp:keywords/>
  <dc:description/>
  <cp:lastModifiedBy>Селиванова М.В.</cp:lastModifiedBy>
  <cp:revision>2</cp:revision>
  <dcterms:created xsi:type="dcterms:W3CDTF">2018-03-21T09:23:00Z</dcterms:created>
  <dcterms:modified xsi:type="dcterms:W3CDTF">2018-03-21T09:23:00Z</dcterms:modified>
</cp:coreProperties>
</file>